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F" w:rsidRPr="007B00C2" w:rsidRDefault="008A4C6F" w:rsidP="004A74D6">
      <w:pPr>
        <w:pStyle w:val="Heading2"/>
        <w:shd w:val="clear" w:color="auto" w:fill="FFFFFF"/>
        <w:spacing w:before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</w:pPr>
      <w:bookmarkStart w:id="0" w:name="_GoBack"/>
      <w:bookmarkEnd w:id="0"/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bdr w:val="none" w:sz="0" w:space="0" w:color="auto" w:frame="1"/>
          <w:lang w:eastAsia="ro-RO"/>
        </w:rPr>
        <w:t xml:space="preserve">Programul 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>PNCDI III 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bdr w:val="none" w:sz="0" w:space="0" w:color="auto" w:frame="1"/>
          <w:lang w:eastAsia="ro-RO"/>
        </w:rPr>
        <w:t>: </w:t>
      </w:r>
      <w:r w:rsidRPr="007B00C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o-RO"/>
        </w:rPr>
        <w:t>Bridge Grant (Transfer de cunoastere la agentul economic)</w:t>
      </w:r>
    </w:p>
    <w:p w:rsidR="00001476" w:rsidRPr="007B00C2" w:rsidRDefault="00001476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B00C2">
        <w:rPr>
          <w:kern w:val="24"/>
          <w:sz w:val="22"/>
          <w:szCs w:val="22"/>
        </w:rPr>
        <w:t xml:space="preserve">Titlul proiectului: </w:t>
      </w:r>
      <w:r w:rsidRPr="007B00C2">
        <w:rPr>
          <w:bCs/>
          <w:kern w:val="24"/>
          <w:sz w:val="22"/>
          <w:szCs w:val="22"/>
          <w:lang w:val="en-US"/>
        </w:rPr>
        <w:t xml:space="preserve">Imbunatatirea tehnologiei de fabricatie a caramizilor "eco-friendly" </w:t>
      </w:r>
    </w:p>
    <w:p w:rsidR="00001476" w:rsidRPr="007B00C2" w:rsidRDefault="00001476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kern w:val="24"/>
          <w:sz w:val="22"/>
          <w:szCs w:val="22"/>
          <w:lang w:val="en-US"/>
        </w:rPr>
      </w:pPr>
      <w:r w:rsidRPr="007B00C2">
        <w:rPr>
          <w:kern w:val="24"/>
          <w:sz w:val="22"/>
          <w:szCs w:val="22"/>
        </w:rPr>
        <w:t>C</w:t>
      </w:r>
      <w:r w:rsidRPr="007B00C2">
        <w:rPr>
          <w:kern w:val="24"/>
          <w:sz w:val="22"/>
          <w:szCs w:val="22"/>
          <w:lang w:val="en-US"/>
        </w:rPr>
        <w:t xml:space="preserve">od: PN-III-P2-2.1-BG-2016-0203 </w:t>
      </w:r>
    </w:p>
    <w:p w:rsidR="00001476" w:rsidRPr="007B00C2" w:rsidRDefault="00DA7EEC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kern w:val="24"/>
          <w:sz w:val="22"/>
          <w:szCs w:val="22"/>
          <w:lang w:val="en-US"/>
        </w:rPr>
      </w:pPr>
      <w:r>
        <w:rPr>
          <w:kern w:val="24"/>
          <w:sz w:val="22"/>
          <w:szCs w:val="22"/>
          <w:lang w:val="en-US"/>
        </w:rPr>
        <w:t>Numar contract:</w:t>
      </w:r>
      <w:r w:rsidR="00001476" w:rsidRPr="007B00C2">
        <w:rPr>
          <w:kern w:val="24"/>
          <w:sz w:val="22"/>
          <w:szCs w:val="22"/>
          <w:lang w:val="en-US"/>
        </w:rPr>
        <w:t xml:space="preserve"> 71BG/2016</w:t>
      </w:r>
    </w:p>
    <w:p w:rsidR="008E1C61" w:rsidRPr="007B00C2" w:rsidRDefault="008E1C61" w:rsidP="004A74D6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B00C2">
        <w:rPr>
          <w:kern w:val="24"/>
          <w:sz w:val="22"/>
          <w:szCs w:val="22"/>
          <w:lang w:val="en-US"/>
        </w:rPr>
        <w:t xml:space="preserve">Perioada: </w:t>
      </w:r>
      <w:r w:rsidR="00A4500C">
        <w:rPr>
          <w:kern w:val="24"/>
          <w:sz w:val="22"/>
          <w:szCs w:val="22"/>
          <w:lang w:val="en-US"/>
        </w:rPr>
        <w:t>Ianuarie - Decembrie 2017</w:t>
      </w:r>
    </w:p>
    <w:p w:rsidR="00446E86" w:rsidRPr="00F27F34" w:rsidRDefault="00446E86" w:rsidP="004A74D6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kern w:val="24"/>
          <w:lang w:val="en-US"/>
        </w:rPr>
      </w:pPr>
    </w:p>
    <w:p w:rsidR="00001476" w:rsidRPr="00E959DC" w:rsidRDefault="008A4C6F" w:rsidP="004A74D6">
      <w:pPr>
        <w:pStyle w:val="ListParagraph"/>
        <w:spacing w:line="360" w:lineRule="auto"/>
        <w:ind w:left="0"/>
        <w:jc w:val="center"/>
        <w:rPr>
          <w:rFonts w:ascii="Albertus Extra Bold" w:eastAsia="Times New Roman" w:hAnsi="Albertus Extra Bold"/>
          <w:b/>
          <w:bCs/>
          <w:kern w:val="24"/>
          <w:sz w:val="24"/>
          <w:szCs w:val="24"/>
          <w:lang w:val="en-US"/>
        </w:rPr>
      </w:pPr>
      <w:r w:rsidRPr="00E959DC">
        <w:rPr>
          <w:rFonts w:ascii="Albertus Extra Bold" w:eastAsia="Times New Roman" w:hAnsi="Albertus Extra Bold"/>
          <w:b/>
          <w:bCs/>
          <w:kern w:val="24"/>
          <w:sz w:val="24"/>
          <w:szCs w:val="24"/>
          <w:lang w:val="en-US"/>
        </w:rPr>
        <w:t xml:space="preserve">RAPORT </w:t>
      </w:r>
      <w:r w:rsidR="00824563" w:rsidRPr="00E959DC">
        <w:rPr>
          <w:rFonts w:ascii="Albertus Extra Bold" w:eastAsia="Times New Roman" w:hAnsi="Albertus Extra Bold"/>
          <w:b/>
          <w:bCs/>
          <w:kern w:val="24"/>
          <w:sz w:val="24"/>
          <w:szCs w:val="24"/>
          <w:lang w:val="en-US"/>
        </w:rPr>
        <w:t>SINTETIC</w:t>
      </w:r>
      <w:r w:rsidR="00571F3B">
        <w:rPr>
          <w:rFonts w:ascii="Albertus Extra Bold" w:eastAsia="Times New Roman" w:hAnsi="Albertus Extra Bold"/>
          <w:b/>
          <w:bCs/>
          <w:kern w:val="24"/>
          <w:sz w:val="24"/>
          <w:szCs w:val="24"/>
          <w:lang w:val="en-US"/>
        </w:rPr>
        <w:t xml:space="preserve"> </w:t>
      </w:r>
    </w:p>
    <w:p w:rsidR="00E959DC" w:rsidRPr="00E959DC" w:rsidRDefault="00A4500C" w:rsidP="004A74D6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kern w:val="24"/>
          <w:lang w:eastAsia="ro-RO"/>
        </w:rPr>
      </w:pPr>
      <w:r>
        <w:rPr>
          <w:rFonts w:ascii="Times New Roman" w:eastAsia="Times New Roman" w:hAnsi="Times New Roman"/>
          <w:b/>
          <w:color w:val="000000"/>
          <w:kern w:val="24"/>
          <w:lang w:eastAsia="ro-RO"/>
        </w:rPr>
        <w:t>Obiectivul etapei</w:t>
      </w:r>
      <w:r w:rsidR="00E959DC" w:rsidRPr="00E959DC">
        <w:rPr>
          <w:rFonts w:ascii="Times New Roman" w:eastAsia="Times New Roman" w:hAnsi="Times New Roman"/>
          <w:b/>
          <w:color w:val="000000"/>
          <w:kern w:val="24"/>
          <w:lang w:eastAsia="ro-RO"/>
        </w:rPr>
        <w:t>:</w:t>
      </w:r>
      <w:r w:rsidR="00E959DC" w:rsidRPr="00E959DC">
        <w:rPr>
          <w:rFonts w:ascii="Times New Roman" w:eastAsia="Times New Roman" w:hAnsi="Times New Roman"/>
          <w:color w:val="000000"/>
          <w:kern w:val="24"/>
          <w:lang w:eastAsia="ro-RO"/>
        </w:rPr>
        <w:t xml:space="preserve"> Analiza microstructurala a materiilor prime (continuare) determinarea caracteristicilor microstructurale, termice si mecanice ale unor esantioane de referinta, optimizarea retetelor existente si caracterizarea microstructurala a esantioanelor realizate din noile compozitii</w:t>
      </w:r>
    </w:p>
    <w:p w:rsidR="001E2156" w:rsidRPr="007B00C2" w:rsidRDefault="001E2156" w:rsidP="004A74D6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Cs/>
          <w:kern w:val="24"/>
          <w:lang w:val="en-US"/>
        </w:rPr>
      </w:pPr>
    </w:p>
    <w:p w:rsidR="00001476" w:rsidRPr="007B00C2" w:rsidRDefault="008A4C6F" w:rsidP="004A74D6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Cs/>
          <w:kern w:val="24"/>
          <w:lang w:val="en-US"/>
        </w:rPr>
      </w:pPr>
      <w:r w:rsidRPr="007B00C2">
        <w:rPr>
          <w:rFonts w:ascii="Times New Roman" w:eastAsia="Times New Roman" w:hAnsi="Times New Roman"/>
          <w:bCs/>
          <w:kern w:val="24"/>
          <w:lang w:val="en-US"/>
        </w:rPr>
        <w:t>Componenta consortiului:</w:t>
      </w:r>
    </w:p>
    <w:p w:rsidR="00001476" w:rsidRPr="007B00C2" w:rsidRDefault="008A4C6F" w:rsidP="004A74D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</w:pPr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Coordonator</w:t>
      </w:r>
      <w:r w:rsidR="002D05AE"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 xml:space="preserve"> (CO)</w:t>
      </w:r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: UNIVERSITATEA TEHNICA DIN CLUJ NAPOCA (UTCN)</w:t>
      </w:r>
    </w:p>
    <w:p w:rsidR="008A4C6F" w:rsidRPr="007B00C2" w:rsidRDefault="008A4C6F" w:rsidP="004A74D6">
      <w:pPr>
        <w:pStyle w:val="ListParagraph"/>
        <w:numPr>
          <w:ilvl w:val="0"/>
          <w:numId w:val="18"/>
        </w:numPr>
        <w:spacing w:line="360" w:lineRule="auto"/>
        <w:ind w:left="709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</w:pPr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Partener 1</w:t>
      </w:r>
      <w:r w:rsidR="002D05AE"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 xml:space="preserve"> (P1)</w:t>
      </w:r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 xml:space="preserve">: </w:t>
      </w:r>
      <w:r w:rsidRPr="007B00C2">
        <w:rPr>
          <w:rFonts w:ascii="Times New Roman" w:eastAsia="SimSun" w:hAnsi="Times New Roman"/>
          <w:bCs/>
          <w:sz w:val="20"/>
          <w:szCs w:val="20"/>
          <w:lang w:val="it-IT" w:eastAsia="zh-CN"/>
        </w:rPr>
        <w:t>INSTITUTUL NATIONAL DE CERCETARE DEZVOLTATE PENTRU TEHNOLOGII IZOTOPICE SI MOLECULARE (INCDTIM)</w:t>
      </w:r>
    </w:p>
    <w:p w:rsidR="008A4C6F" w:rsidRPr="007B00C2" w:rsidRDefault="008A4C6F" w:rsidP="004A74D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</w:pPr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Partener 2</w:t>
      </w:r>
      <w:r w:rsidR="002D05AE"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 xml:space="preserve"> (P2)</w:t>
      </w:r>
      <w:r w:rsidRPr="007B00C2">
        <w:rPr>
          <w:rFonts w:ascii="Times New Roman" w:eastAsia="Times New Roman" w:hAnsi="Times New Roman"/>
          <w:bCs/>
          <w:kern w:val="24"/>
          <w:sz w:val="20"/>
          <w:szCs w:val="20"/>
          <w:lang w:val="en-US"/>
        </w:rPr>
        <w:t>: CEMACON SA</w:t>
      </w:r>
    </w:p>
    <w:p w:rsidR="003176A7" w:rsidRPr="007B00C2" w:rsidRDefault="003176A7" w:rsidP="004A74D6">
      <w:pPr>
        <w:spacing w:line="360" w:lineRule="auto"/>
        <w:rPr>
          <w:rFonts w:ascii="Times New Roman" w:hAnsi="Times New Roman"/>
          <w:b/>
        </w:rPr>
      </w:pPr>
      <w:r w:rsidRPr="007B00C2">
        <w:rPr>
          <w:rFonts w:ascii="Times New Roman" w:hAnsi="Times New Roman"/>
          <w:b/>
        </w:rPr>
        <w:t>CUPRINS</w:t>
      </w:r>
      <w:r w:rsidR="007B00C2">
        <w:rPr>
          <w:rFonts w:ascii="Times New Roman" w:hAnsi="Times New Roman"/>
          <w:b/>
        </w:rPr>
        <w:t xml:space="preserve">UL </w:t>
      </w:r>
      <w:r w:rsidR="007B00C2" w:rsidRPr="007B00C2">
        <w:rPr>
          <w:rFonts w:ascii="Times New Roman" w:eastAsia="Times New Roman" w:hAnsi="Times New Roman"/>
          <w:b/>
          <w:bCs/>
          <w:kern w:val="24"/>
          <w:lang w:val="en-US"/>
        </w:rPr>
        <w:t>RAPORTULUI STIINTIFIC SI TEHNIC</w:t>
      </w:r>
      <w:r w:rsidR="00DA7EEC">
        <w:rPr>
          <w:rFonts w:ascii="Times New Roman" w:eastAsia="Times New Roman" w:hAnsi="Times New Roman"/>
          <w:b/>
          <w:bCs/>
          <w:kern w:val="24"/>
          <w:lang w:val="en-US"/>
        </w:rPr>
        <w:t>- in extenso</w:t>
      </w:r>
    </w:p>
    <w:p w:rsidR="003176A7" w:rsidRPr="00F27F34" w:rsidRDefault="001E2156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Obiectivele generale.</w:t>
      </w:r>
    </w:p>
    <w:p w:rsidR="003176A7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Obiectivele etapei I</w:t>
      </w:r>
      <w:r w:rsidR="00DA7EEC">
        <w:rPr>
          <w:rFonts w:ascii="Times New Roman" w:hAnsi="Times New Roman"/>
        </w:rPr>
        <w:t>I</w:t>
      </w:r>
      <w:r w:rsidRPr="00F27F34">
        <w:rPr>
          <w:rFonts w:ascii="Times New Roman" w:hAnsi="Times New Roman"/>
        </w:rPr>
        <w:t>.</w:t>
      </w:r>
    </w:p>
    <w:p w:rsidR="003176A7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Rezumatul fazei.</w:t>
      </w:r>
    </w:p>
    <w:p w:rsidR="003176A7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Descrierea științifică și tehnică, cu punerea în evidență a rezultatelor fazei și gradul de realizare a obiectivelor.</w:t>
      </w:r>
    </w:p>
    <w:p w:rsidR="003176A7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>Concluzii.</w:t>
      </w:r>
    </w:p>
    <w:p w:rsidR="007A08F3" w:rsidRPr="00F27F34" w:rsidRDefault="003176A7" w:rsidP="004A74D6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</w:rPr>
      </w:pPr>
      <w:r w:rsidRPr="00F27F34">
        <w:rPr>
          <w:rFonts w:ascii="Times New Roman" w:hAnsi="Times New Roman"/>
        </w:rPr>
        <w:t xml:space="preserve">Bibliografie. </w:t>
      </w:r>
    </w:p>
    <w:p w:rsidR="00205558" w:rsidRPr="00DA7EEC" w:rsidRDefault="00EB2B45" w:rsidP="004A74D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</w:rPr>
      </w:pPr>
      <w:r w:rsidRPr="00F27F34">
        <w:rPr>
          <w:rFonts w:ascii="Times New Roman" w:hAnsi="Times New Roman"/>
          <w:b/>
          <w:i/>
        </w:rPr>
        <w:t>R</w:t>
      </w:r>
      <w:r w:rsidR="00476AB2" w:rsidRPr="00F27F34">
        <w:rPr>
          <w:rFonts w:ascii="Times New Roman" w:hAnsi="Times New Roman"/>
          <w:b/>
          <w:i/>
        </w:rPr>
        <w:t xml:space="preserve">ezumatul </w:t>
      </w:r>
      <w:r w:rsidR="008B1797" w:rsidRPr="00F27F34">
        <w:rPr>
          <w:rFonts w:ascii="Times New Roman" w:hAnsi="Times New Roman"/>
          <w:b/>
          <w:i/>
        </w:rPr>
        <w:t>fazei</w:t>
      </w:r>
      <w:r w:rsidR="00476AB2" w:rsidRPr="00F27F34">
        <w:rPr>
          <w:rFonts w:ascii="Times New Roman" w:hAnsi="Times New Roman"/>
          <w:b/>
          <w:i/>
        </w:rPr>
        <w:t>:</w:t>
      </w:r>
    </w:p>
    <w:p w:rsidR="00205558" w:rsidRPr="00FB7C47" w:rsidRDefault="000D213F" w:rsidP="004A7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C47">
        <w:rPr>
          <w:rFonts w:ascii="Times New Roman" w:eastAsia="Times New Roman" w:hAnsi="Times New Roman"/>
          <w:sz w:val="24"/>
          <w:szCs w:val="24"/>
        </w:rPr>
        <w:t xml:space="preserve">In etapa a II-a s-au efectuate teste pe </w:t>
      </w:r>
      <w:r w:rsidRPr="00FB7C47">
        <w:rPr>
          <w:rFonts w:ascii="Times New Roman" w:hAnsi="Times New Roman"/>
          <w:sz w:val="24"/>
          <w:szCs w:val="24"/>
        </w:rPr>
        <w:t xml:space="preserve">esantioane de referinta </w:t>
      </w:r>
      <w:r w:rsidR="00FB7C47" w:rsidRPr="00FB7C47">
        <w:rPr>
          <w:rFonts w:ascii="Times New Roman" w:hAnsi="Times New Roman"/>
          <w:sz w:val="24"/>
          <w:szCs w:val="24"/>
        </w:rPr>
        <w:t xml:space="preserve">si pe retetele UTIM. </w:t>
      </w:r>
      <w:r w:rsidR="00DA7EEC" w:rsidRPr="00FB7C47">
        <w:rPr>
          <w:rFonts w:ascii="Times New Roman" w:hAnsi="Times New Roman"/>
          <w:sz w:val="24"/>
          <w:szCs w:val="24"/>
        </w:rPr>
        <w:t>Prin activități</w:t>
      </w:r>
      <w:r w:rsidR="00244CBD">
        <w:rPr>
          <w:rFonts w:ascii="Times New Roman" w:hAnsi="Times New Roman"/>
          <w:sz w:val="24"/>
          <w:szCs w:val="24"/>
        </w:rPr>
        <w:t xml:space="preserve">le </w:t>
      </w:r>
      <w:r w:rsidR="00DA7EEC" w:rsidRPr="00FB7C47">
        <w:rPr>
          <w:rFonts w:ascii="Times New Roman" w:hAnsi="Times New Roman"/>
          <w:sz w:val="24"/>
          <w:szCs w:val="24"/>
        </w:rPr>
        <w:t>2.1-2.3 (partial) prevăzute in planul de realizare, s-au efectuate teste pe materiile prime care urmează a fi incorporate in masa argilelor iar prin activitatile 2.3 (partial)-2.9 s-a urmarit investigarea din punct de vedere mineralogic, structural si fizic a esantioanelor de referinta produse de compania Cemacon dar si a retetelor UTIM la care s-a urmarit subsitutirea unor materii prime existente prin adaugarea de noi materiale</w:t>
      </w:r>
      <w:r w:rsidR="00FB7C47" w:rsidRPr="00FB7C47">
        <w:rPr>
          <w:rFonts w:ascii="Times New Roman" w:hAnsi="Times New Roman"/>
          <w:sz w:val="24"/>
          <w:szCs w:val="24"/>
        </w:rPr>
        <w:t xml:space="preserve"> reciclate</w:t>
      </w:r>
      <w:r w:rsidR="00DA7EEC" w:rsidRPr="00FB7C47">
        <w:rPr>
          <w:rFonts w:ascii="Times New Roman" w:hAnsi="Times New Roman"/>
          <w:sz w:val="24"/>
          <w:szCs w:val="24"/>
        </w:rPr>
        <w:t xml:space="preserve">. Testele au fost efectuat pe probe de referinta puse la dispoziția coordonatorului (CO) si a partenerului 1 (P1) de către producător dar si pe epruvetele confecționate in laborator pe compoziții diferite de material. </w:t>
      </w:r>
    </w:p>
    <w:p w:rsidR="00205558" w:rsidRPr="00FB7C47" w:rsidRDefault="00DA7EEC" w:rsidP="004A74D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C47">
        <w:rPr>
          <w:rFonts w:ascii="Times New Roman" w:hAnsi="Times New Roman"/>
          <w:sz w:val="24"/>
          <w:szCs w:val="24"/>
        </w:rPr>
        <w:lastRenderedPageBreak/>
        <w:t xml:space="preserve">In urma testelor preliminare efectuate pe noile rețete se constata ca utilizarea diferitelor deșeuri </w:t>
      </w:r>
      <w:r w:rsidR="009F0E65">
        <w:rPr>
          <w:rFonts w:ascii="Times New Roman" w:hAnsi="Times New Roman"/>
          <w:sz w:val="24"/>
          <w:szCs w:val="24"/>
        </w:rPr>
        <w:t>menajer</w:t>
      </w:r>
      <w:r w:rsidR="004A74D6">
        <w:rPr>
          <w:rFonts w:ascii="Times New Roman" w:hAnsi="Times New Roman"/>
          <w:sz w:val="24"/>
          <w:szCs w:val="24"/>
        </w:rPr>
        <w:t>e</w:t>
      </w:r>
      <w:r w:rsidR="009F0E65">
        <w:rPr>
          <w:rFonts w:ascii="Times New Roman" w:hAnsi="Times New Roman"/>
          <w:sz w:val="24"/>
          <w:szCs w:val="24"/>
        </w:rPr>
        <w:t xml:space="preserve">, </w:t>
      </w:r>
      <w:r w:rsidRPr="00FB7C47">
        <w:rPr>
          <w:rFonts w:ascii="Times New Roman" w:hAnsi="Times New Roman"/>
          <w:sz w:val="24"/>
          <w:szCs w:val="24"/>
        </w:rPr>
        <w:t xml:space="preserve">industriale sau rezultate din construcții si demolări reprezintă o soluție viabila de substituire a anumitor materii prime din componenta produsului </w:t>
      </w:r>
      <w:r w:rsidR="009F0E65">
        <w:rPr>
          <w:rFonts w:ascii="Times New Roman" w:hAnsi="Times New Roman"/>
          <w:sz w:val="24"/>
          <w:szCs w:val="24"/>
        </w:rPr>
        <w:t>final</w:t>
      </w:r>
      <w:r w:rsidRPr="00FB7C47">
        <w:rPr>
          <w:rFonts w:ascii="Times New Roman" w:hAnsi="Times New Roman"/>
          <w:sz w:val="24"/>
          <w:szCs w:val="24"/>
        </w:rPr>
        <w:t xml:space="preserve">. In etapa a III-a proiectului se va extinde numărul de testele efectuate pe probele cu </w:t>
      </w:r>
      <w:r w:rsidR="00FB7C47" w:rsidRPr="00FB7C47">
        <w:rPr>
          <w:rFonts w:ascii="Times New Roman" w:hAnsi="Times New Roman"/>
          <w:sz w:val="24"/>
          <w:szCs w:val="24"/>
        </w:rPr>
        <w:t>adaos de materiale reciclate</w:t>
      </w:r>
      <w:r w:rsidRPr="00FB7C47">
        <w:rPr>
          <w:rFonts w:ascii="Times New Roman" w:hAnsi="Times New Roman"/>
          <w:sz w:val="24"/>
          <w:szCs w:val="24"/>
        </w:rPr>
        <w:t xml:space="preserve"> in vederea optimizării acestora. De asemenea, se vor continua studiile efectuate pe amestecurile cu potential de imbunatatire a caracteristicilor termice analizate in etapa a doua si se va analiza posibilitatea utilizării de noi deșeuri cu aport energetic crescut in vederea reducerii emisiilor de CO</w:t>
      </w:r>
      <w:r w:rsidRPr="00FB7C47">
        <w:rPr>
          <w:rFonts w:ascii="Times New Roman" w:hAnsi="Times New Roman"/>
          <w:sz w:val="24"/>
          <w:szCs w:val="24"/>
          <w:vertAlign w:val="subscript"/>
        </w:rPr>
        <w:t>2</w:t>
      </w:r>
      <w:r w:rsidR="00FB7C47" w:rsidRPr="00FB7C47">
        <w:rPr>
          <w:rFonts w:ascii="Times New Roman" w:hAnsi="Times New Roman"/>
          <w:sz w:val="24"/>
          <w:szCs w:val="24"/>
        </w:rPr>
        <w:t xml:space="preserve">. </w:t>
      </w:r>
    </w:p>
    <w:p w:rsidR="005F7E90" w:rsidRPr="003306AC" w:rsidRDefault="005F2C00" w:rsidP="004A74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7C47">
        <w:rPr>
          <w:rFonts w:ascii="Times New Roman" w:hAnsi="Times New Roman"/>
          <w:sz w:val="24"/>
          <w:szCs w:val="24"/>
        </w:rPr>
        <w:t>Rezultatele obtinute in cadrul etape</w:t>
      </w:r>
      <w:r w:rsidR="001E2156" w:rsidRPr="00FB7C47">
        <w:rPr>
          <w:rFonts w:ascii="Times New Roman" w:hAnsi="Times New Roman"/>
          <w:sz w:val="24"/>
          <w:szCs w:val="24"/>
        </w:rPr>
        <w:t xml:space="preserve">i </w:t>
      </w:r>
      <w:r w:rsidR="00FB7C47" w:rsidRPr="00FB7C47">
        <w:rPr>
          <w:rFonts w:ascii="Times New Roman" w:hAnsi="Times New Roman"/>
          <w:sz w:val="24"/>
          <w:szCs w:val="24"/>
        </w:rPr>
        <w:t xml:space="preserve">a </w:t>
      </w:r>
      <w:r w:rsidR="001E2156" w:rsidRPr="00FB7C47">
        <w:rPr>
          <w:rFonts w:ascii="Times New Roman" w:hAnsi="Times New Roman"/>
          <w:sz w:val="24"/>
          <w:szCs w:val="24"/>
        </w:rPr>
        <w:t>I</w:t>
      </w:r>
      <w:r w:rsidR="00FB7C47" w:rsidRPr="00FB7C47">
        <w:rPr>
          <w:rFonts w:ascii="Times New Roman" w:hAnsi="Times New Roman"/>
          <w:sz w:val="24"/>
          <w:szCs w:val="24"/>
        </w:rPr>
        <w:t>I-a</w:t>
      </w:r>
      <w:r w:rsidR="001E2156" w:rsidRPr="00FB7C47">
        <w:rPr>
          <w:rFonts w:ascii="Times New Roman" w:hAnsi="Times New Roman"/>
          <w:sz w:val="24"/>
          <w:szCs w:val="24"/>
        </w:rPr>
        <w:t xml:space="preserve"> sunt prezentate detaliat in</w:t>
      </w:r>
      <w:r w:rsidR="001E2156" w:rsidRPr="00FB7C47">
        <w:rPr>
          <w:rFonts w:ascii="Times New Roman" w:eastAsia="Times New Roman" w:hAnsi="Times New Roman"/>
          <w:b/>
          <w:bCs/>
          <w:color w:val="FFFFFF"/>
          <w:kern w:val="24"/>
          <w:sz w:val="24"/>
          <w:szCs w:val="24"/>
          <w:lang w:val="en-US"/>
        </w:rPr>
        <w:t xml:space="preserve"> </w:t>
      </w:r>
      <w:r w:rsidR="001E2156" w:rsidRPr="003306AC">
        <w:rPr>
          <w:rFonts w:ascii="Times New Roman" w:eastAsia="Times New Roman" w:hAnsi="Times New Roman"/>
          <w:bCs/>
          <w:i/>
          <w:kern w:val="24"/>
          <w:sz w:val="24"/>
          <w:szCs w:val="24"/>
          <w:lang w:val="en-US"/>
        </w:rPr>
        <w:t>Raportul stiintific si tehnic – in extenso.</w:t>
      </w:r>
    </w:p>
    <w:p w:rsidR="00F9517A" w:rsidRPr="003306AC" w:rsidRDefault="00F9517A" w:rsidP="004A74D6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</w:p>
    <w:sectPr w:rsidR="00F9517A" w:rsidRPr="003306AC" w:rsidSect="009E3A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03" w:rsidRDefault="00157C03" w:rsidP="006E226B">
      <w:pPr>
        <w:spacing w:after="0" w:line="240" w:lineRule="auto"/>
      </w:pPr>
      <w:r>
        <w:separator/>
      </w:r>
    </w:p>
  </w:endnote>
  <w:endnote w:type="continuationSeparator" w:id="0">
    <w:p w:rsidR="00157C03" w:rsidRDefault="00157C03" w:rsidP="006E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042302"/>
      <w:docPartObj>
        <w:docPartGallery w:val="Page Numbers (Bottom of Page)"/>
        <w:docPartUnique/>
      </w:docPartObj>
    </w:sdtPr>
    <w:sdtEndPr/>
    <w:sdtContent>
      <w:p w:rsidR="0089283B" w:rsidRDefault="008928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8">
          <w:rPr>
            <w:noProof/>
          </w:rPr>
          <w:t>2</w:t>
        </w:r>
        <w:r>
          <w:fldChar w:fldCharType="end"/>
        </w:r>
      </w:p>
    </w:sdtContent>
  </w:sdt>
  <w:p w:rsidR="0089283B" w:rsidRDefault="00892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03" w:rsidRDefault="00157C03" w:rsidP="006E226B">
      <w:pPr>
        <w:spacing w:after="0" w:line="240" w:lineRule="auto"/>
      </w:pPr>
      <w:r>
        <w:separator/>
      </w:r>
    </w:p>
  </w:footnote>
  <w:footnote w:type="continuationSeparator" w:id="0">
    <w:p w:rsidR="00157C03" w:rsidRDefault="00157C03" w:rsidP="006E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882"/>
    <w:multiLevelType w:val="hybridMultilevel"/>
    <w:tmpl w:val="3D10FB1C"/>
    <w:lvl w:ilvl="0" w:tplc="08180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B48"/>
    <w:multiLevelType w:val="hybridMultilevel"/>
    <w:tmpl w:val="680E36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9A7"/>
    <w:multiLevelType w:val="hybridMultilevel"/>
    <w:tmpl w:val="A26EC6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F4D"/>
    <w:multiLevelType w:val="hybridMultilevel"/>
    <w:tmpl w:val="9DF2F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6827"/>
    <w:multiLevelType w:val="hybridMultilevel"/>
    <w:tmpl w:val="42DE91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62"/>
    <w:multiLevelType w:val="hybridMultilevel"/>
    <w:tmpl w:val="EB6A0548"/>
    <w:lvl w:ilvl="0" w:tplc="71180346">
      <w:start w:val="1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85" w:hanging="360"/>
      </w:pPr>
    </w:lvl>
    <w:lvl w:ilvl="2" w:tplc="0418001B" w:tentative="1">
      <w:start w:val="1"/>
      <w:numFmt w:val="lowerRoman"/>
      <w:lvlText w:val="%3."/>
      <w:lvlJc w:val="right"/>
      <w:pPr>
        <w:ind w:left="4005" w:hanging="180"/>
      </w:pPr>
    </w:lvl>
    <w:lvl w:ilvl="3" w:tplc="0418000F" w:tentative="1">
      <w:start w:val="1"/>
      <w:numFmt w:val="decimal"/>
      <w:lvlText w:val="%4."/>
      <w:lvlJc w:val="left"/>
      <w:pPr>
        <w:ind w:left="4725" w:hanging="360"/>
      </w:pPr>
    </w:lvl>
    <w:lvl w:ilvl="4" w:tplc="04180019" w:tentative="1">
      <w:start w:val="1"/>
      <w:numFmt w:val="lowerLetter"/>
      <w:lvlText w:val="%5."/>
      <w:lvlJc w:val="left"/>
      <w:pPr>
        <w:ind w:left="5445" w:hanging="360"/>
      </w:pPr>
    </w:lvl>
    <w:lvl w:ilvl="5" w:tplc="0418001B" w:tentative="1">
      <w:start w:val="1"/>
      <w:numFmt w:val="lowerRoman"/>
      <w:lvlText w:val="%6."/>
      <w:lvlJc w:val="right"/>
      <w:pPr>
        <w:ind w:left="6165" w:hanging="180"/>
      </w:pPr>
    </w:lvl>
    <w:lvl w:ilvl="6" w:tplc="0418000F" w:tentative="1">
      <w:start w:val="1"/>
      <w:numFmt w:val="decimal"/>
      <w:lvlText w:val="%7."/>
      <w:lvlJc w:val="left"/>
      <w:pPr>
        <w:ind w:left="6885" w:hanging="360"/>
      </w:pPr>
    </w:lvl>
    <w:lvl w:ilvl="7" w:tplc="04180019" w:tentative="1">
      <w:start w:val="1"/>
      <w:numFmt w:val="lowerLetter"/>
      <w:lvlText w:val="%8."/>
      <w:lvlJc w:val="left"/>
      <w:pPr>
        <w:ind w:left="7605" w:hanging="360"/>
      </w:pPr>
    </w:lvl>
    <w:lvl w:ilvl="8" w:tplc="0418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FC861B4"/>
    <w:multiLevelType w:val="hybridMultilevel"/>
    <w:tmpl w:val="F2FEB7DC"/>
    <w:lvl w:ilvl="0" w:tplc="77427B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9F46CB"/>
    <w:multiLevelType w:val="multilevel"/>
    <w:tmpl w:val="3314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A04F7F"/>
    <w:multiLevelType w:val="hybridMultilevel"/>
    <w:tmpl w:val="6F4C1A7C"/>
    <w:lvl w:ilvl="0" w:tplc="B1BE3B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81048"/>
    <w:multiLevelType w:val="hybridMultilevel"/>
    <w:tmpl w:val="324E3058"/>
    <w:lvl w:ilvl="0" w:tplc="0418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CCA"/>
    <w:multiLevelType w:val="hybridMultilevel"/>
    <w:tmpl w:val="F3382B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28F"/>
    <w:multiLevelType w:val="hybridMultilevel"/>
    <w:tmpl w:val="3BB2A9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247B"/>
    <w:multiLevelType w:val="hybridMultilevel"/>
    <w:tmpl w:val="6520F274"/>
    <w:lvl w:ilvl="0" w:tplc="7A1877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A5282"/>
    <w:multiLevelType w:val="hybridMultilevel"/>
    <w:tmpl w:val="2D624CCA"/>
    <w:lvl w:ilvl="0" w:tplc="3DFE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7FD9"/>
    <w:multiLevelType w:val="hybridMultilevel"/>
    <w:tmpl w:val="7DF6D6BA"/>
    <w:lvl w:ilvl="0" w:tplc="7BEA4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8B1"/>
    <w:multiLevelType w:val="hybridMultilevel"/>
    <w:tmpl w:val="8AD4647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1108"/>
    <w:multiLevelType w:val="hybridMultilevel"/>
    <w:tmpl w:val="2D429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A0F"/>
    <w:multiLevelType w:val="hybridMultilevel"/>
    <w:tmpl w:val="BB5899FA"/>
    <w:lvl w:ilvl="0" w:tplc="4B6CF0D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D2EEE"/>
    <w:multiLevelType w:val="hybridMultilevel"/>
    <w:tmpl w:val="3BF23B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4AF4"/>
    <w:multiLevelType w:val="hybridMultilevel"/>
    <w:tmpl w:val="921CC8BA"/>
    <w:lvl w:ilvl="0" w:tplc="3F82D5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454E1"/>
    <w:multiLevelType w:val="hybridMultilevel"/>
    <w:tmpl w:val="09DED33E"/>
    <w:lvl w:ilvl="0" w:tplc="0418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0A3B14"/>
    <w:multiLevelType w:val="hybridMultilevel"/>
    <w:tmpl w:val="97D69282"/>
    <w:lvl w:ilvl="0" w:tplc="7242DCD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8A4221"/>
    <w:multiLevelType w:val="multilevel"/>
    <w:tmpl w:val="69B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AA2C0A"/>
    <w:multiLevelType w:val="hybridMultilevel"/>
    <w:tmpl w:val="67664C2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</w:num>
  <w:num w:numId="5">
    <w:abstractNumId w:val="23"/>
  </w:num>
  <w:num w:numId="6">
    <w:abstractNumId w:val="8"/>
  </w:num>
  <w:num w:numId="7">
    <w:abstractNumId w:val="4"/>
  </w:num>
  <w:num w:numId="8">
    <w:abstractNumId w:val="6"/>
  </w:num>
  <w:num w:numId="9">
    <w:abstractNumId w:val="20"/>
  </w:num>
  <w:num w:numId="10">
    <w:abstractNumId w:val="0"/>
  </w:num>
  <w:num w:numId="11">
    <w:abstractNumId w:val="19"/>
  </w:num>
  <w:num w:numId="12">
    <w:abstractNumId w:val="9"/>
  </w:num>
  <w:num w:numId="13">
    <w:abstractNumId w:val="15"/>
  </w:num>
  <w:num w:numId="14">
    <w:abstractNumId w:val="13"/>
  </w:num>
  <w:num w:numId="15">
    <w:abstractNumId w:val="21"/>
  </w:num>
  <w:num w:numId="16">
    <w:abstractNumId w:val="22"/>
  </w:num>
  <w:num w:numId="17">
    <w:abstractNumId w:val="11"/>
  </w:num>
  <w:num w:numId="18">
    <w:abstractNumId w:val="3"/>
  </w:num>
  <w:num w:numId="19">
    <w:abstractNumId w:val="2"/>
  </w:num>
  <w:num w:numId="20">
    <w:abstractNumId w:val="16"/>
  </w:num>
  <w:num w:numId="21">
    <w:abstractNumId w:val="5"/>
  </w:num>
  <w:num w:numId="22">
    <w:abstractNumId w:val="1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C"/>
    <w:rsid w:val="00000546"/>
    <w:rsid w:val="00001476"/>
    <w:rsid w:val="00001AEA"/>
    <w:rsid w:val="000022A4"/>
    <w:rsid w:val="00002383"/>
    <w:rsid w:val="000140BD"/>
    <w:rsid w:val="00014412"/>
    <w:rsid w:val="0001728C"/>
    <w:rsid w:val="00017B1F"/>
    <w:rsid w:val="00021432"/>
    <w:rsid w:val="00023881"/>
    <w:rsid w:val="000315F1"/>
    <w:rsid w:val="00031A2F"/>
    <w:rsid w:val="00032548"/>
    <w:rsid w:val="000356A7"/>
    <w:rsid w:val="00040064"/>
    <w:rsid w:val="00044776"/>
    <w:rsid w:val="000458A9"/>
    <w:rsid w:val="000509A9"/>
    <w:rsid w:val="00054474"/>
    <w:rsid w:val="000612B6"/>
    <w:rsid w:val="00062126"/>
    <w:rsid w:val="00067B3B"/>
    <w:rsid w:val="00072B99"/>
    <w:rsid w:val="00073BB3"/>
    <w:rsid w:val="00075A8D"/>
    <w:rsid w:val="0007776E"/>
    <w:rsid w:val="000829A5"/>
    <w:rsid w:val="000832DA"/>
    <w:rsid w:val="00084062"/>
    <w:rsid w:val="00085CDC"/>
    <w:rsid w:val="00093E86"/>
    <w:rsid w:val="000A0E81"/>
    <w:rsid w:val="000A3F84"/>
    <w:rsid w:val="000A4013"/>
    <w:rsid w:val="000A732F"/>
    <w:rsid w:val="000B190F"/>
    <w:rsid w:val="000B201F"/>
    <w:rsid w:val="000B2FD7"/>
    <w:rsid w:val="000B4AA2"/>
    <w:rsid w:val="000B6461"/>
    <w:rsid w:val="000B6AF5"/>
    <w:rsid w:val="000B7749"/>
    <w:rsid w:val="000C334A"/>
    <w:rsid w:val="000C413A"/>
    <w:rsid w:val="000C7587"/>
    <w:rsid w:val="000D1D7B"/>
    <w:rsid w:val="000D213F"/>
    <w:rsid w:val="000D6313"/>
    <w:rsid w:val="000D654B"/>
    <w:rsid w:val="000D733F"/>
    <w:rsid w:val="000E55BA"/>
    <w:rsid w:val="000F0F71"/>
    <w:rsid w:val="000F23D1"/>
    <w:rsid w:val="000F241A"/>
    <w:rsid w:val="000F276C"/>
    <w:rsid w:val="000F3D35"/>
    <w:rsid w:val="0010106D"/>
    <w:rsid w:val="00103A28"/>
    <w:rsid w:val="00104DAC"/>
    <w:rsid w:val="00113D5B"/>
    <w:rsid w:val="00116C58"/>
    <w:rsid w:val="00123C0A"/>
    <w:rsid w:val="00124768"/>
    <w:rsid w:val="00124D4E"/>
    <w:rsid w:val="00125526"/>
    <w:rsid w:val="00133FC9"/>
    <w:rsid w:val="00137B29"/>
    <w:rsid w:val="00137D76"/>
    <w:rsid w:val="00141A28"/>
    <w:rsid w:val="00142142"/>
    <w:rsid w:val="0014242C"/>
    <w:rsid w:val="00144786"/>
    <w:rsid w:val="00150EC9"/>
    <w:rsid w:val="001518A0"/>
    <w:rsid w:val="0015229C"/>
    <w:rsid w:val="00152BEB"/>
    <w:rsid w:val="00157C03"/>
    <w:rsid w:val="00166B42"/>
    <w:rsid w:val="00167077"/>
    <w:rsid w:val="001721F8"/>
    <w:rsid w:val="00174473"/>
    <w:rsid w:val="0017458B"/>
    <w:rsid w:val="001769B6"/>
    <w:rsid w:val="00177676"/>
    <w:rsid w:val="00183FB4"/>
    <w:rsid w:val="00184B5C"/>
    <w:rsid w:val="00185019"/>
    <w:rsid w:val="00186B8B"/>
    <w:rsid w:val="00186ED3"/>
    <w:rsid w:val="001A20E6"/>
    <w:rsid w:val="001A33BE"/>
    <w:rsid w:val="001B1101"/>
    <w:rsid w:val="001B4DD8"/>
    <w:rsid w:val="001C181C"/>
    <w:rsid w:val="001C2BE3"/>
    <w:rsid w:val="001C2F6B"/>
    <w:rsid w:val="001C7B1B"/>
    <w:rsid w:val="001D0B9B"/>
    <w:rsid w:val="001D0D76"/>
    <w:rsid w:val="001D393F"/>
    <w:rsid w:val="001D3DC9"/>
    <w:rsid w:val="001D3F36"/>
    <w:rsid w:val="001D59D0"/>
    <w:rsid w:val="001E0F4B"/>
    <w:rsid w:val="001E2156"/>
    <w:rsid w:val="001E5273"/>
    <w:rsid w:val="001E5D13"/>
    <w:rsid w:val="001E62C4"/>
    <w:rsid w:val="001F31B0"/>
    <w:rsid w:val="001F31BC"/>
    <w:rsid w:val="001F4081"/>
    <w:rsid w:val="001F4A4A"/>
    <w:rsid w:val="002004AC"/>
    <w:rsid w:val="00200E95"/>
    <w:rsid w:val="0020115B"/>
    <w:rsid w:val="00201215"/>
    <w:rsid w:val="00203767"/>
    <w:rsid w:val="00203CAC"/>
    <w:rsid w:val="00204376"/>
    <w:rsid w:val="00205558"/>
    <w:rsid w:val="00223449"/>
    <w:rsid w:val="0022395E"/>
    <w:rsid w:val="00226A1E"/>
    <w:rsid w:val="00230AC7"/>
    <w:rsid w:val="0023273D"/>
    <w:rsid w:val="00234E73"/>
    <w:rsid w:val="00235A3B"/>
    <w:rsid w:val="002363C2"/>
    <w:rsid w:val="0023746E"/>
    <w:rsid w:val="0024357A"/>
    <w:rsid w:val="00244CBD"/>
    <w:rsid w:val="00244D9B"/>
    <w:rsid w:val="00245B53"/>
    <w:rsid w:val="00245F0A"/>
    <w:rsid w:val="00246806"/>
    <w:rsid w:val="00246E92"/>
    <w:rsid w:val="0025411E"/>
    <w:rsid w:val="0025457C"/>
    <w:rsid w:val="0025619A"/>
    <w:rsid w:val="00261C2C"/>
    <w:rsid w:val="00264E4B"/>
    <w:rsid w:val="002662D6"/>
    <w:rsid w:val="00266563"/>
    <w:rsid w:val="00273CC8"/>
    <w:rsid w:val="002772CF"/>
    <w:rsid w:val="002848D5"/>
    <w:rsid w:val="00284E12"/>
    <w:rsid w:val="00285B31"/>
    <w:rsid w:val="002876CE"/>
    <w:rsid w:val="002973E1"/>
    <w:rsid w:val="002A6595"/>
    <w:rsid w:val="002A68D2"/>
    <w:rsid w:val="002B00C4"/>
    <w:rsid w:val="002B457B"/>
    <w:rsid w:val="002B6170"/>
    <w:rsid w:val="002B74EF"/>
    <w:rsid w:val="002C0887"/>
    <w:rsid w:val="002C182E"/>
    <w:rsid w:val="002C1F37"/>
    <w:rsid w:val="002C371D"/>
    <w:rsid w:val="002C3CB5"/>
    <w:rsid w:val="002C5623"/>
    <w:rsid w:val="002D012E"/>
    <w:rsid w:val="002D05AE"/>
    <w:rsid w:val="002D0BB7"/>
    <w:rsid w:val="002D2A6F"/>
    <w:rsid w:val="002D3DC9"/>
    <w:rsid w:val="002D608C"/>
    <w:rsid w:val="002E14BA"/>
    <w:rsid w:val="002E4085"/>
    <w:rsid w:val="002E4CEB"/>
    <w:rsid w:val="002F3593"/>
    <w:rsid w:val="002F4ABF"/>
    <w:rsid w:val="00300744"/>
    <w:rsid w:val="003126D1"/>
    <w:rsid w:val="00314461"/>
    <w:rsid w:val="003176A7"/>
    <w:rsid w:val="003216C7"/>
    <w:rsid w:val="003229F5"/>
    <w:rsid w:val="00323049"/>
    <w:rsid w:val="00324ECC"/>
    <w:rsid w:val="00326054"/>
    <w:rsid w:val="0032694C"/>
    <w:rsid w:val="003271F7"/>
    <w:rsid w:val="00327E00"/>
    <w:rsid w:val="003306AC"/>
    <w:rsid w:val="00332C62"/>
    <w:rsid w:val="00335E84"/>
    <w:rsid w:val="00336AE1"/>
    <w:rsid w:val="00340422"/>
    <w:rsid w:val="003463FE"/>
    <w:rsid w:val="00351649"/>
    <w:rsid w:val="00351893"/>
    <w:rsid w:val="00354306"/>
    <w:rsid w:val="00360B89"/>
    <w:rsid w:val="00360D78"/>
    <w:rsid w:val="0036428B"/>
    <w:rsid w:val="003650AE"/>
    <w:rsid w:val="00366122"/>
    <w:rsid w:val="00371FE2"/>
    <w:rsid w:val="00382385"/>
    <w:rsid w:val="0038280A"/>
    <w:rsid w:val="00384240"/>
    <w:rsid w:val="003945CC"/>
    <w:rsid w:val="003A7803"/>
    <w:rsid w:val="003B230D"/>
    <w:rsid w:val="003B4BD8"/>
    <w:rsid w:val="003B4D98"/>
    <w:rsid w:val="003B712B"/>
    <w:rsid w:val="003C34C9"/>
    <w:rsid w:val="003C672C"/>
    <w:rsid w:val="003D24FA"/>
    <w:rsid w:val="003D75D4"/>
    <w:rsid w:val="003E0CF2"/>
    <w:rsid w:val="003E1B97"/>
    <w:rsid w:val="003F1380"/>
    <w:rsid w:val="003F2CDE"/>
    <w:rsid w:val="003F63DC"/>
    <w:rsid w:val="003F7C21"/>
    <w:rsid w:val="0040229B"/>
    <w:rsid w:val="00402F10"/>
    <w:rsid w:val="0040473A"/>
    <w:rsid w:val="004063B0"/>
    <w:rsid w:val="00406A79"/>
    <w:rsid w:val="00410F59"/>
    <w:rsid w:val="00415317"/>
    <w:rsid w:val="00415BD4"/>
    <w:rsid w:val="004259F6"/>
    <w:rsid w:val="0042625F"/>
    <w:rsid w:val="00426C3B"/>
    <w:rsid w:val="00427C72"/>
    <w:rsid w:val="00435CC6"/>
    <w:rsid w:val="004365BA"/>
    <w:rsid w:val="00437BA2"/>
    <w:rsid w:val="00440F05"/>
    <w:rsid w:val="00444BB2"/>
    <w:rsid w:val="0044636D"/>
    <w:rsid w:val="004463D0"/>
    <w:rsid w:val="00446E86"/>
    <w:rsid w:val="0045512C"/>
    <w:rsid w:val="0045574B"/>
    <w:rsid w:val="0045754D"/>
    <w:rsid w:val="004640E0"/>
    <w:rsid w:val="00476AB2"/>
    <w:rsid w:val="00480279"/>
    <w:rsid w:val="00482AD6"/>
    <w:rsid w:val="004918E3"/>
    <w:rsid w:val="004969D8"/>
    <w:rsid w:val="004A1A1D"/>
    <w:rsid w:val="004A1EB7"/>
    <w:rsid w:val="004A407A"/>
    <w:rsid w:val="004A4403"/>
    <w:rsid w:val="004A60F7"/>
    <w:rsid w:val="004A6165"/>
    <w:rsid w:val="004A6E02"/>
    <w:rsid w:val="004A74D6"/>
    <w:rsid w:val="004A7A2A"/>
    <w:rsid w:val="004B5862"/>
    <w:rsid w:val="004B5C57"/>
    <w:rsid w:val="004C0625"/>
    <w:rsid w:val="004C0B1D"/>
    <w:rsid w:val="004C5B9D"/>
    <w:rsid w:val="004C6EC0"/>
    <w:rsid w:val="004C7815"/>
    <w:rsid w:val="004D293B"/>
    <w:rsid w:val="004D5646"/>
    <w:rsid w:val="004D5DA0"/>
    <w:rsid w:val="004E10A5"/>
    <w:rsid w:val="004E51F2"/>
    <w:rsid w:val="004E683C"/>
    <w:rsid w:val="004F3449"/>
    <w:rsid w:val="004F3936"/>
    <w:rsid w:val="004F596C"/>
    <w:rsid w:val="005008C1"/>
    <w:rsid w:val="00501013"/>
    <w:rsid w:val="005037F5"/>
    <w:rsid w:val="005047C6"/>
    <w:rsid w:val="005060F3"/>
    <w:rsid w:val="005102C9"/>
    <w:rsid w:val="00511CB9"/>
    <w:rsid w:val="00512628"/>
    <w:rsid w:val="00513D83"/>
    <w:rsid w:val="00514868"/>
    <w:rsid w:val="00515EAA"/>
    <w:rsid w:val="00520554"/>
    <w:rsid w:val="00521C91"/>
    <w:rsid w:val="0052223F"/>
    <w:rsid w:val="005317A1"/>
    <w:rsid w:val="00535CD7"/>
    <w:rsid w:val="00537734"/>
    <w:rsid w:val="00541B19"/>
    <w:rsid w:val="00547D37"/>
    <w:rsid w:val="0055253F"/>
    <w:rsid w:val="00552BD6"/>
    <w:rsid w:val="005572BC"/>
    <w:rsid w:val="005612D8"/>
    <w:rsid w:val="00562104"/>
    <w:rsid w:val="00564AC1"/>
    <w:rsid w:val="005666A8"/>
    <w:rsid w:val="00571702"/>
    <w:rsid w:val="00571F3B"/>
    <w:rsid w:val="0057286A"/>
    <w:rsid w:val="005728A4"/>
    <w:rsid w:val="00573125"/>
    <w:rsid w:val="00573EFD"/>
    <w:rsid w:val="00577B51"/>
    <w:rsid w:val="00583635"/>
    <w:rsid w:val="005837B0"/>
    <w:rsid w:val="00587622"/>
    <w:rsid w:val="00590A4E"/>
    <w:rsid w:val="0059602E"/>
    <w:rsid w:val="0059666E"/>
    <w:rsid w:val="005A1C0A"/>
    <w:rsid w:val="005A1FEB"/>
    <w:rsid w:val="005B0C5F"/>
    <w:rsid w:val="005B0F6B"/>
    <w:rsid w:val="005B382A"/>
    <w:rsid w:val="005B48B9"/>
    <w:rsid w:val="005B607A"/>
    <w:rsid w:val="005C0BBD"/>
    <w:rsid w:val="005C1AFB"/>
    <w:rsid w:val="005C23F4"/>
    <w:rsid w:val="005C2BF6"/>
    <w:rsid w:val="005C6B9D"/>
    <w:rsid w:val="005D0988"/>
    <w:rsid w:val="005D0DBE"/>
    <w:rsid w:val="005D3724"/>
    <w:rsid w:val="005D3AD4"/>
    <w:rsid w:val="005D4A5B"/>
    <w:rsid w:val="005E2AD1"/>
    <w:rsid w:val="005E3054"/>
    <w:rsid w:val="005E36A9"/>
    <w:rsid w:val="005F16CB"/>
    <w:rsid w:val="005F2C00"/>
    <w:rsid w:val="005F7E90"/>
    <w:rsid w:val="00604861"/>
    <w:rsid w:val="0060759F"/>
    <w:rsid w:val="00613E2A"/>
    <w:rsid w:val="00614F9B"/>
    <w:rsid w:val="0061623F"/>
    <w:rsid w:val="00617AD7"/>
    <w:rsid w:val="00620705"/>
    <w:rsid w:val="00621E5E"/>
    <w:rsid w:val="00625458"/>
    <w:rsid w:val="006261E8"/>
    <w:rsid w:val="006274F7"/>
    <w:rsid w:val="00635A62"/>
    <w:rsid w:val="006415E5"/>
    <w:rsid w:val="006456A0"/>
    <w:rsid w:val="0064615E"/>
    <w:rsid w:val="00646377"/>
    <w:rsid w:val="006465C1"/>
    <w:rsid w:val="006467F5"/>
    <w:rsid w:val="00650935"/>
    <w:rsid w:val="006544FC"/>
    <w:rsid w:val="00655FD5"/>
    <w:rsid w:val="00656395"/>
    <w:rsid w:val="006608FE"/>
    <w:rsid w:val="00661DD6"/>
    <w:rsid w:val="0066566F"/>
    <w:rsid w:val="0066684D"/>
    <w:rsid w:val="00666C48"/>
    <w:rsid w:val="00670796"/>
    <w:rsid w:val="0067169F"/>
    <w:rsid w:val="00671AFB"/>
    <w:rsid w:val="00671D50"/>
    <w:rsid w:val="00672CBE"/>
    <w:rsid w:val="00672DEA"/>
    <w:rsid w:val="0067529A"/>
    <w:rsid w:val="00675B6B"/>
    <w:rsid w:val="006776C0"/>
    <w:rsid w:val="006776F2"/>
    <w:rsid w:val="00682596"/>
    <w:rsid w:val="006911A0"/>
    <w:rsid w:val="006915B1"/>
    <w:rsid w:val="006973C5"/>
    <w:rsid w:val="006A2FBB"/>
    <w:rsid w:val="006A5DF9"/>
    <w:rsid w:val="006A61CC"/>
    <w:rsid w:val="006B0F32"/>
    <w:rsid w:val="006B1094"/>
    <w:rsid w:val="006B21C1"/>
    <w:rsid w:val="006B35FC"/>
    <w:rsid w:val="006B3A84"/>
    <w:rsid w:val="006C03D5"/>
    <w:rsid w:val="006C2DAF"/>
    <w:rsid w:val="006C36B3"/>
    <w:rsid w:val="006D43C5"/>
    <w:rsid w:val="006D7BF4"/>
    <w:rsid w:val="006D7EB4"/>
    <w:rsid w:val="006E0A20"/>
    <w:rsid w:val="006E14CD"/>
    <w:rsid w:val="006E226B"/>
    <w:rsid w:val="006E2F04"/>
    <w:rsid w:val="006E5D26"/>
    <w:rsid w:val="006E7401"/>
    <w:rsid w:val="006E77DB"/>
    <w:rsid w:val="006F065A"/>
    <w:rsid w:val="006F0C57"/>
    <w:rsid w:val="006F3924"/>
    <w:rsid w:val="006F462C"/>
    <w:rsid w:val="006F5716"/>
    <w:rsid w:val="006F5F07"/>
    <w:rsid w:val="006F67CE"/>
    <w:rsid w:val="006F7809"/>
    <w:rsid w:val="0070282A"/>
    <w:rsid w:val="00704692"/>
    <w:rsid w:val="00705BBA"/>
    <w:rsid w:val="0071004E"/>
    <w:rsid w:val="00722487"/>
    <w:rsid w:val="00725FD7"/>
    <w:rsid w:val="007273D0"/>
    <w:rsid w:val="00731F99"/>
    <w:rsid w:val="007340E8"/>
    <w:rsid w:val="00737B06"/>
    <w:rsid w:val="00741483"/>
    <w:rsid w:val="00741ED3"/>
    <w:rsid w:val="007470E0"/>
    <w:rsid w:val="0075175F"/>
    <w:rsid w:val="007518FE"/>
    <w:rsid w:val="00752A03"/>
    <w:rsid w:val="0075358F"/>
    <w:rsid w:val="007552E0"/>
    <w:rsid w:val="007627C8"/>
    <w:rsid w:val="007640AA"/>
    <w:rsid w:val="00765BFC"/>
    <w:rsid w:val="00770801"/>
    <w:rsid w:val="007752CB"/>
    <w:rsid w:val="00776722"/>
    <w:rsid w:val="00780A08"/>
    <w:rsid w:val="007855E4"/>
    <w:rsid w:val="00786570"/>
    <w:rsid w:val="007910BD"/>
    <w:rsid w:val="00792EA8"/>
    <w:rsid w:val="00794664"/>
    <w:rsid w:val="007972A7"/>
    <w:rsid w:val="007A08F3"/>
    <w:rsid w:val="007A173B"/>
    <w:rsid w:val="007A2F31"/>
    <w:rsid w:val="007A3651"/>
    <w:rsid w:val="007A53A4"/>
    <w:rsid w:val="007A7C3D"/>
    <w:rsid w:val="007B00C2"/>
    <w:rsid w:val="007B52FC"/>
    <w:rsid w:val="007B7330"/>
    <w:rsid w:val="007B734F"/>
    <w:rsid w:val="007C1C80"/>
    <w:rsid w:val="007C3609"/>
    <w:rsid w:val="007C37C1"/>
    <w:rsid w:val="007C4333"/>
    <w:rsid w:val="007C450B"/>
    <w:rsid w:val="007C63E8"/>
    <w:rsid w:val="007C6EB5"/>
    <w:rsid w:val="007D0FD9"/>
    <w:rsid w:val="007D1FAE"/>
    <w:rsid w:val="007D3EC2"/>
    <w:rsid w:val="007D419C"/>
    <w:rsid w:val="007D6D48"/>
    <w:rsid w:val="007E162C"/>
    <w:rsid w:val="007E24C5"/>
    <w:rsid w:val="007E6E19"/>
    <w:rsid w:val="007F3280"/>
    <w:rsid w:val="008000A8"/>
    <w:rsid w:val="008006E4"/>
    <w:rsid w:val="00801A52"/>
    <w:rsid w:val="00803F2C"/>
    <w:rsid w:val="00810C9B"/>
    <w:rsid w:val="008118D7"/>
    <w:rsid w:val="0081258E"/>
    <w:rsid w:val="008132F2"/>
    <w:rsid w:val="008149D8"/>
    <w:rsid w:val="0082031C"/>
    <w:rsid w:val="00824563"/>
    <w:rsid w:val="00833FE3"/>
    <w:rsid w:val="00834043"/>
    <w:rsid w:val="00834DD8"/>
    <w:rsid w:val="00835CC1"/>
    <w:rsid w:val="00837167"/>
    <w:rsid w:val="00841C54"/>
    <w:rsid w:val="00842E71"/>
    <w:rsid w:val="00846535"/>
    <w:rsid w:val="00852BAD"/>
    <w:rsid w:val="008601D0"/>
    <w:rsid w:val="00863BAA"/>
    <w:rsid w:val="00866A8E"/>
    <w:rsid w:val="008704EC"/>
    <w:rsid w:val="00876636"/>
    <w:rsid w:val="0087680F"/>
    <w:rsid w:val="0088037C"/>
    <w:rsid w:val="00881F18"/>
    <w:rsid w:val="00885E0A"/>
    <w:rsid w:val="00891DF3"/>
    <w:rsid w:val="0089283B"/>
    <w:rsid w:val="0089706A"/>
    <w:rsid w:val="008A00B0"/>
    <w:rsid w:val="008A4C6F"/>
    <w:rsid w:val="008B0CB2"/>
    <w:rsid w:val="008B1673"/>
    <w:rsid w:val="008B1797"/>
    <w:rsid w:val="008B3018"/>
    <w:rsid w:val="008B7E26"/>
    <w:rsid w:val="008C3370"/>
    <w:rsid w:val="008C7A6B"/>
    <w:rsid w:val="008D041A"/>
    <w:rsid w:val="008D455C"/>
    <w:rsid w:val="008D4F08"/>
    <w:rsid w:val="008D60BC"/>
    <w:rsid w:val="008D6983"/>
    <w:rsid w:val="008E0529"/>
    <w:rsid w:val="008E14D2"/>
    <w:rsid w:val="008E1614"/>
    <w:rsid w:val="008E1C61"/>
    <w:rsid w:val="008E6C23"/>
    <w:rsid w:val="008E75DF"/>
    <w:rsid w:val="008F32D1"/>
    <w:rsid w:val="00901688"/>
    <w:rsid w:val="00901AF4"/>
    <w:rsid w:val="009026FE"/>
    <w:rsid w:val="0090426F"/>
    <w:rsid w:val="0091168B"/>
    <w:rsid w:val="009118C0"/>
    <w:rsid w:val="00920B2C"/>
    <w:rsid w:val="009247F3"/>
    <w:rsid w:val="009247FF"/>
    <w:rsid w:val="00925BFE"/>
    <w:rsid w:val="00931AF4"/>
    <w:rsid w:val="00936C21"/>
    <w:rsid w:val="00941BBA"/>
    <w:rsid w:val="009436B3"/>
    <w:rsid w:val="00943996"/>
    <w:rsid w:val="0094487B"/>
    <w:rsid w:val="0094683B"/>
    <w:rsid w:val="00946B2E"/>
    <w:rsid w:val="00946D15"/>
    <w:rsid w:val="0095108C"/>
    <w:rsid w:val="0095473B"/>
    <w:rsid w:val="0095658D"/>
    <w:rsid w:val="0097065B"/>
    <w:rsid w:val="00973651"/>
    <w:rsid w:val="00980CC8"/>
    <w:rsid w:val="00994700"/>
    <w:rsid w:val="00995E0B"/>
    <w:rsid w:val="009A4F69"/>
    <w:rsid w:val="009A60CF"/>
    <w:rsid w:val="009B599C"/>
    <w:rsid w:val="009B6F68"/>
    <w:rsid w:val="009B7CCB"/>
    <w:rsid w:val="009C13F3"/>
    <w:rsid w:val="009C1538"/>
    <w:rsid w:val="009C3F46"/>
    <w:rsid w:val="009C518B"/>
    <w:rsid w:val="009C71E4"/>
    <w:rsid w:val="009D0402"/>
    <w:rsid w:val="009D6D29"/>
    <w:rsid w:val="009E19E3"/>
    <w:rsid w:val="009E2A65"/>
    <w:rsid w:val="009E322F"/>
    <w:rsid w:val="009E3AAD"/>
    <w:rsid w:val="009E5BFF"/>
    <w:rsid w:val="009F0E65"/>
    <w:rsid w:val="009F47B4"/>
    <w:rsid w:val="009F6408"/>
    <w:rsid w:val="009F7CCB"/>
    <w:rsid w:val="00A00D1A"/>
    <w:rsid w:val="00A04127"/>
    <w:rsid w:val="00A04E20"/>
    <w:rsid w:val="00A0636D"/>
    <w:rsid w:val="00A10A59"/>
    <w:rsid w:val="00A12831"/>
    <w:rsid w:val="00A12AD4"/>
    <w:rsid w:val="00A1317C"/>
    <w:rsid w:val="00A133C2"/>
    <w:rsid w:val="00A2380C"/>
    <w:rsid w:val="00A266FC"/>
    <w:rsid w:val="00A31C05"/>
    <w:rsid w:val="00A32980"/>
    <w:rsid w:val="00A43028"/>
    <w:rsid w:val="00A43D71"/>
    <w:rsid w:val="00A44B9B"/>
    <w:rsid w:val="00A4500C"/>
    <w:rsid w:val="00A45484"/>
    <w:rsid w:val="00A45597"/>
    <w:rsid w:val="00A50F70"/>
    <w:rsid w:val="00A51C43"/>
    <w:rsid w:val="00A533BD"/>
    <w:rsid w:val="00A542F6"/>
    <w:rsid w:val="00A55547"/>
    <w:rsid w:val="00A60B2A"/>
    <w:rsid w:val="00A61289"/>
    <w:rsid w:val="00A612E5"/>
    <w:rsid w:val="00A623D5"/>
    <w:rsid w:val="00A64717"/>
    <w:rsid w:val="00A64F87"/>
    <w:rsid w:val="00A66A01"/>
    <w:rsid w:val="00A6785E"/>
    <w:rsid w:val="00A715B6"/>
    <w:rsid w:val="00A732E2"/>
    <w:rsid w:val="00A7540C"/>
    <w:rsid w:val="00A76959"/>
    <w:rsid w:val="00A87CBD"/>
    <w:rsid w:val="00AA07C3"/>
    <w:rsid w:val="00AA14AC"/>
    <w:rsid w:val="00AA1545"/>
    <w:rsid w:val="00AA445B"/>
    <w:rsid w:val="00AA44B3"/>
    <w:rsid w:val="00AB14DA"/>
    <w:rsid w:val="00AB24BB"/>
    <w:rsid w:val="00AB5381"/>
    <w:rsid w:val="00AC2106"/>
    <w:rsid w:val="00AC3249"/>
    <w:rsid w:val="00AC4206"/>
    <w:rsid w:val="00AC444D"/>
    <w:rsid w:val="00AC621C"/>
    <w:rsid w:val="00AD0509"/>
    <w:rsid w:val="00AD4536"/>
    <w:rsid w:val="00AD5BA7"/>
    <w:rsid w:val="00AD6036"/>
    <w:rsid w:val="00AE2340"/>
    <w:rsid w:val="00AE33DC"/>
    <w:rsid w:val="00AE39EC"/>
    <w:rsid w:val="00AE586D"/>
    <w:rsid w:val="00AE68C9"/>
    <w:rsid w:val="00AF40A6"/>
    <w:rsid w:val="00B01BE5"/>
    <w:rsid w:val="00B108C4"/>
    <w:rsid w:val="00B11EE5"/>
    <w:rsid w:val="00B15099"/>
    <w:rsid w:val="00B15339"/>
    <w:rsid w:val="00B15448"/>
    <w:rsid w:val="00B1599D"/>
    <w:rsid w:val="00B16504"/>
    <w:rsid w:val="00B2426A"/>
    <w:rsid w:val="00B243B6"/>
    <w:rsid w:val="00B25E94"/>
    <w:rsid w:val="00B26893"/>
    <w:rsid w:val="00B33EF4"/>
    <w:rsid w:val="00B35B3E"/>
    <w:rsid w:val="00B40F4F"/>
    <w:rsid w:val="00B4104E"/>
    <w:rsid w:val="00B4119F"/>
    <w:rsid w:val="00B46653"/>
    <w:rsid w:val="00B52888"/>
    <w:rsid w:val="00B53323"/>
    <w:rsid w:val="00B56FC2"/>
    <w:rsid w:val="00B572DD"/>
    <w:rsid w:val="00B61398"/>
    <w:rsid w:val="00B61534"/>
    <w:rsid w:val="00B63037"/>
    <w:rsid w:val="00B634E6"/>
    <w:rsid w:val="00B65228"/>
    <w:rsid w:val="00B65FFC"/>
    <w:rsid w:val="00B6624D"/>
    <w:rsid w:val="00B7334F"/>
    <w:rsid w:val="00B734E5"/>
    <w:rsid w:val="00B74656"/>
    <w:rsid w:val="00B76358"/>
    <w:rsid w:val="00B7735E"/>
    <w:rsid w:val="00B80B8B"/>
    <w:rsid w:val="00B963BE"/>
    <w:rsid w:val="00BA1672"/>
    <w:rsid w:val="00BA510E"/>
    <w:rsid w:val="00BB4E67"/>
    <w:rsid w:val="00BB77E1"/>
    <w:rsid w:val="00BC0A67"/>
    <w:rsid w:val="00BC535F"/>
    <w:rsid w:val="00BC690E"/>
    <w:rsid w:val="00BD006E"/>
    <w:rsid w:val="00BD0C2F"/>
    <w:rsid w:val="00BD175D"/>
    <w:rsid w:val="00BE0C8A"/>
    <w:rsid w:val="00BE5D2D"/>
    <w:rsid w:val="00BE619C"/>
    <w:rsid w:val="00BE69C2"/>
    <w:rsid w:val="00BF2890"/>
    <w:rsid w:val="00BF2DDB"/>
    <w:rsid w:val="00BF50C5"/>
    <w:rsid w:val="00C1039B"/>
    <w:rsid w:val="00C104CD"/>
    <w:rsid w:val="00C11240"/>
    <w:rsid w:val="00C121FD"/>
    <w:rsid w:val="00C167F8"/>
    <w:rsid w:val="00C17792"/>
    <w:rsid w:val="00C20178"/>
    <w:rsid w:val="00C25463"/>
    <w:rsid w:val="00C25FD1"/>
    <w:rsid w:val="00C315F9"/>
    <w:rsid w:val="00C3602B"/>
    <w:rsid w:val="00C368DD"/>
    <w:rsid w:val="00C36CC2"/>
    <w:rsid w:val="00C36F87"/>
    <w:rsid w:val="00C37A64"/>
    <w:rsid w:val="00C411DF"/>
    <w:rsid w:val="00C4150D"/>
    <w:rsid w:val="00C42A42"/>
    <w:rsid w:val="00C447E4"/>
    <w:rsid w:val="00C46488"/>
    <w:rsid w:val="00C55E9C"/>
    <w:rsid w:val="00C5614D"/>
    <w:rsid w:val="00C574AB"/>
    <w:rsid w:val="00C57F23"/>
    <w:rsid w:val="00C6080D"/>
    <w:rsid w:val="00C60B57"/>
    <w:rsid w:val="00C65C7C"/>
    <w:rsid w:val="00C66DC6"/>
    <w:rsid w:val="00C67086"/>
    <w:rsid w:val="00C70505"/>
    <w:rsid w:val="00C71442"/>
    <w:rsid w:val="00C754E7"/>
    <w:rsid w:val="00C75903"/>
    <w:rsid w:val="00C80CCF"/>
    <w:rsid w:val="00C826B2"/>
    <w:rsid w:val="00C85AFE"/>
    <w:rsid w:val="00C8625C"/>
    <w:rsid w:val="00C87919"/>
    <w:rsid w:val="00C95D08"/>
    <w:rsid w:val="00C9687E"/>
    <w:rsid w:val="00C97B95"/>
    <w:rsid w:val="00CA4817"/>
    <w:rsid w:val="00CA6B66"/>
    <w:rsid w:val="00CA7B36"/>
    <w:rsid w:val="00CB45C2"/>
    <w:rsid w:val="00CB46BB"/>
    <w:rsid w:val="00CB5F00"/>
    <w:rsid w:val="00CC25DC"/>
    <w:rsid w:val="00CD3E5B"/>
    <w:rsid w:val="00CD4F29"/>
    <w:rsid w:val="00CE6E8D"/>
    <w:rsid w:val="00CE7BF3"/>
    <w:rsid w:val="00CF398F"/>
    <w:rsid w:val="00CF4FBC"/>
    <w:rsid w:val="00D033BF"/>
    <w:rsid w:val="00D04C19"/>
    <w:rsid w:val="00D055D9"/>
    <w:rsid w:val="00D103F0"/>
    <w:rsid w:val="00D17FE2"/>
    <w:rsid w:val="00D20844"/>
    <w:rsid w:val="00D226EA"/>
    <w:rsid w:val="00D24291"/>
    <w:rsid w:val="00D2466D"/>
    <w:rsid w:val="00D24838"/>
    <w:rsid w:val="00D2544A"/>
    <w:rsid w:val="00D279D9"/>
    <w:rsid w:val="00D27C63"/>
    <w:rsid w:val="00D27F0B"/>
    <w:rsid w:val="00D32B45"/>
    <w:rsid w:val="00D34998"/>
    <w:rsid w:val="00D36F9E"/>
    <w:rsid w:val="00D40C13"/>
    <w:rsid w:val="00D41183"/>
    <w:rsid w:val="00D520D4"/>
    <w:rsid w:val="00D61B09"/>
    <w:rsid w:val="00D627ED"/>
    <w:rsid w:val="00D7238D"/>
    <w:rsid w:val="00D76A56"/>
    <w:rsid w:val="00D80F5B"/>
    <w:rsid w:val="00D820B8"/>
    <w:rsid w:val="00D821C4"/>
    <w:rsid w:val="00D82792"/>
    <w:rsid w:val="00D84239"/>
    <w:rsid w:val="00D85A16"/>
    <w:rsid w:val="00D865D8"/>
    <w:rsid w:val="00D91CDF"/>
    <w:rsid w:val="00D92941"/>
    <w:rsid w:val="00D93DC3"/>
    <w:rsid w:val="00D94D10"/>
    <w:rsid w:val="00D94DB1"/>
    <w:rsid w:val="00D964FA"/>
    <w:rsid w:val="00D96EDE"/>
    <w:rsid w:val="00D979C0"/>
    <w:rsid w:val="00DA09FD"/>
    <w:rsid w:val="00DA192A"/>
    <w:rsid w:val="00DA3314"/>
    <w:rsid w:val="00DA7D68"/>
    <w:rsid w:val="00DA7EEC"/>
    <w:rsid w:val="00DB06F8"/>
    <w:rsid w:val="00DB13B6"/>
    <w:rsid w:val="00DB2C8D"/>
    <w:rsid w:val="00DB6ACE"/>
    <w:rsid w:val="00DB7A07"/>
    <w:rsid w:val="00DC2260"/>
    <w:rsid w:val="00DC62DB"/>
    <w:rsid w:val="00DD166F"/>
    <w:rsid w:val="00DD3FF7"/>
    <w:rsid w:val="00DD564B"/>
    <w:rsid w:val="00DD63AA"/>
    <w:rsid w:val="00DD7A27"/>
    <w:rsid w:val="00DE3040"/>
    <w:rsid w:val="00DE3CDA"/>
    <w:rsid w:val="00DE78B1"/>
    <w:rsid w:val="00DF04CE"/>
    <w:rsid w:val="00DF113E"/>
    <w:rsid w:val="00DF16E8"/>
    <w:rsid w:val="00DF451E"/>
    <w:rsid w:val="00DF50A5"/>
    <w:rsid w:val="00DF5888"/>
    <w:rsid w:val="00DF657C"/>
    <w:rsid w:val="00DF79AB"/>
    <w:rsid w:val="00E0098E"/>
    <w:rsid w:val="00E03DED"/>
    <w:rsid w:val="00E055E0"/>
    <w:rsid w:val="00E11346"/>
    <w:rsid w:val="00E12022"/>
    <w:rsid w:val="00E164D2"/>
    <w:rsid w:val="00E2093A"/>
    <w:rsid w:val="00E2445D"/>
    <w:rsid w:val="00E266F3"/>
    <w:rsid w:val="00E2743D"/>
    <w:rsid w:val="00E278F4"/>
    <w:rsid w:val="00E3493A"/>
    <w:rsid w:val="00E3497A"/>
    <w:rsid w:val="00E35F0E"/>
    <w:rsid w:val="00E42E55"/>
    <w:rsid w:val="00E430B3"/>
    <w:rsid w:val="00E603FF"/>
    <w:rsid w:val="00E625F0"/>
    <w:rsid w:val="00E63993"/>
    <w:rsid w:val="00E708B8"/>
    <w:rsid w:val="00E70B48"/>
    <w:rsid w:val="00E75D2F"/>
    <w:rsid w:val="00E81387"/>
    <w:rsid w:val="00E85AE3"/>
    <w:rsid w:val="00E86814"/>
    <w:rsid w:val="00E86E33"/>
    <w:rsid w:val="00E92E97"/>
    <w:rsid w:val="00E959DC"/>
    <w:rsid w:val="00E96ECB"/>
    <w:rsid w:val="00E9784B"/>
    <w:rsid w:val="00EA0A50"/>
    <w:rsid w:val="00EA5F4B"/>
    <w:rsid w:val="00EB18A3"/>
    <w:rsid w:val="00EB2B45"/>
    <w:rsid w:val="00EB2CFE"/>
    <w:rsid w:val="00EB64FC"/>
    <w:rsid w:val="00EC18F1"/>
    <w:rsid w:val="00EC3060"/>
    <w:rsid w:val="00EC61C7"/>
    <w:rsid w:val="00EC7CA6"/>
    <w:rsid w:val="00ED1EEC"/>
    <w:rsid w:val="00ED5294"/>
    <w:rsid w:val="00ED60E5"/>
    <w:rsid w:val="00ED6753"/>
    <w:rsid w:val="00EE011A"/>
    <w:rsid w:val="00EE0224"/>
    <w:rsid w:val="00EE1294"/>
    <w:rsid w:val="00EE21E6"/>
    <w:rsid w:val="00EE2764"/>
    <w:rsid w:val="00EE342C"/>
    <w:rsid w:val="00EE6167"/>
    <w:rsid w:val="00EE7276"/>
    <w:rsid w:val="00EF0EED"/>
    <w:rsid w:val="00EF45ED"/>
    <w:rsid w:val="00EF4EDE"/>
    <w:rsid w:val="00EF59F9"/>
    <w:rsid w:val="00F003CC"/>
    <w:rsid w:val="00F031B0"/>
    <w:rsid w:val="00F04170"/>
    <w:rsid w:val="00F07D04"/>
    <w:rsid w:val="00F10404"/>
    <w:rsid w:val="00F122C7"/>
    <w:rsid w:val="00F164A1"/>
    <w:rsid w:val="00F23EB8"/>
    <w:rsid w:val="00F25895"/>
    <w:rsid w:val="00F27435"/>
    <w:rsid w:val="00F27F34"/>
    <w:rsid w:val="00F37B49"/>
    <w:rsid w:val="00F42204"/>
    <w:rsid w:val="00F44DDC"/>
    <w:rsid w:val="00F5103F"/>
    <w:rsid w:val="00F53C45"/>
    <w:rsid w:val="00F53E26"/>
    <w:rsid w:val="00F54C48"/>
    <w:rsid w:val="00F61798"/>
    <w:rsid w:val="00F62E6D"/>
    <w:rsid w:val="00F6384E"/>
    <w:rsid w:val="00F72E84"/>
    <w:rsid w:val="00F743AC"/>
    <w:rsid w:val="00F75342"/>
    <w:rsid w:val="00F75695"/>
    <w:rsid w:val="00F8141A"/>
    <w:rsid w:val="00F86108"/>
    <w:rsid w:val="00F8719C"/>
    <w:rsid w:val="00F9150D"/>
    <w:rsid w:val="00F92A13"/>
    <w:rsid w:val="00F94953"/>
    <w:rsid w:val="00F9517A"/>
    <w:rsid w:val="00FA014D"/>
    <w:rsid w:val="00FA086E"/>
    <w:rsid w:val="00FA2453"/>
    <w:rsid w:val="00FA520C"/>
    <w:rsid w:val="00FA55D1"/>
    <w:rsid w:val="00FB1D10"/>
    <w:rsid w:val="00FB2900"/>
    <w:rsid w:val="00FB45F9"/>
    <w:rsid w:val="00FB7C47"/>
    <w:rsid w:val="00FC3843"/>
    <w:rsid w:val="00FC4C87"/>
    <w:rsid w:val="00FC5737"/>
    <w:rsid w:val="00FC6301"/>
    <w:rsid w:val="00FD06E3"/>
    <w:rsid w:val="00FD2D9D"/>
    <w:rsid w:val="00FD483D"/>
    <w:rsid w:val="00FD6D8D"/>
    <w:rsid w:val="00FE09B5"/>
    <w:rsid w:val="00FF0FD4"/>
    <w:rsid w:val="00FF171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B5588-F684-4C0E-8B91-6A9FCB67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A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6B"/>
  </w:style>
  <w:style w:type="paragraph" w:styleId="Footer">
    <w:name w:val="footer"/>
    <w:basedOn w:val="Normal"/>
    <w:link w:val="FooterChar"/>
    <w:uiPriority w:val="99"/>
    <w:unhideWhenUsed/>
    <w:rsid w:val="006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6B"/>
  </w:style>
  <w:style w:type="character" w:customStyle="1" w:styleId="apple-converted-space">
    <w:name w:val="apple-converted-space"/>
    <w:basedOn w:val="DefaultParagraphFont"/>
    <w:rsid w:val="00D85A16"/>
  </w:style>
  <w:style w:type="paragraph" w:customStyle="1" w:styleId="Default">
    <w:name w:val="Default"/>
    <w:rsid w:val="001D0B9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055E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22A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D5294"/>
  </w:style>
  <w:style w:type="paragraph" w:styleId="NormalWeb">
    <w:name w:val="Normal (Web)"/>
    <w:basedOn w:val="Normal"/>
    <w:uiPriority w:val="99"/>
    <w:unhideWhenUsed/>
    <w:rsid w:val="005A1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3271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4C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0A4B-1734-4876-B8C2-5AFAE71D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Links>
    <vt:vector size="6" baseType="variant">
      <vt:variant>
        <vt:i4>2555977</vt:i4>
      </vt:variant>
      <vt:variant>
        <vt:i4>30</vt:i4>
      </vt:variant>
      <vt:variant>
        <vt:i4>0</vt:i4>
      </vt:variant>
      <vt:variant>
        <vt:i4>5</vt:i4>
      </vt:variant>
      <vt:variant>
        <vt:lpwstr>http://magazin.asro.ro/index.php?pag=3&amp;lg=1&amp;cls0=1&amp;cls1=0&amp;cls2=0&amp;cls3=0&amp;cls4=0&amp;id_p=61898739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Cobirzan Nicoleta</dc:creator>
  <cp:keywords/>
  <dc:description/>
  <cp:lastModifiedBy>Claudia</cp:lastModifiedBy>
  <cp:revision>2</cp:revision>
  <cp:lastPrinted>2016-12-14T21:17:00Z</cp:lastPrinted>
  <dcterms:created xsi:type="dcterms:W3CDTF">2018-07-18T10:47:00Z</dcterms:created>
  <dcterms:modified xsi:type="dcterms:W3CDTF">2018-07-18T10:47:00Z</dcterms:modified>
</cp:coreProperties>
</file>